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60" w:rsidRPr="00AC7760" w:rsidRDefault="00AC7760" w:rsidP="00AC7760">
      <w:pPr>
        <w:spacing w:after="0" w:line="240" w:lineRule="atLeast"/>
        <w:jc w:val="center"/>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MUHTELİF TAŞINMAZLAR SATIŞ YÖNTEMİ İLE ÖZELLEŞTİRİLECEKTİR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b/>
          <w:bCs/>
          <w:color w:val="0000FF"/>
          <w:sz w:val="18"/>
          <w:szCs w:val="18"/>
          <w:lang w:eastAsia="tr-TR"/>
        </w:rPr>
        <w:t>Başbakanlık Özelleştirme İdaresi Başkanlığından:</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Özelleştirme kapsam ve programında bulunan muhtelif taşınmazlar, Başbakanlık Özelleştirme İdaresi Başkanlığı (İdare) tarafından 4046 sayılı Kanun hükümleri çerçevesinde “Satış” yöntemi ile özelleştirilecektir.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858"/>
        <w:gridCol w:w="6222"/>
        <w:gridCol w:w="1417"/>
        <w:gridCol w:w="1418"/>
        <w:gridCol w:w="1425"/>
      </w:tblGrid>
      <w:tr w:rsidR="00AC7760" w:rsidRPr="00AC7760" w:rsidTr="00AC7760">
        <w:trPr>
          <w:tblHead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Sıra No</w:t>
            </w:r>
          </w:p>
        </w:tc>
        <w:tc>
          <w:tcPr>
            <w:tcW w:w="6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C7760" w:rsidRPr="00AC7760" w:rsidRDefault="00AC7760" w:rsidP="00AC7760">
            <w:pPr>
              <w:spacing w:after="0" w:line="240" w:lineRule="atLeast"/>
              <w:ind w:left="-70"/>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Satışa Konu Taşınmaz</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Geçici Teminat Bedeli (TL)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C7760" w:rsidRPr="00AC7760" w:rsidRDefault="00AC7760" w:rsidP="00AC7760">
            <w:pPr>
              <w:spacing w:after="0" w:line="240" w:lineRule="atLeast"/>
              <w:ind w:left="26"/>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İhale Şartname Bedeli (TL)</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Son Teklif Verme Tarihi</w:t>
            </w:r>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Ankara ili, Gölbaşı ilçesi, </w:t>
            </w:r>
            <w:proofErr w:type="spellStart"/>
            <w:r w:rsidRPr="00AC7760">
              <w:rPr>
                <w:rFonts w:ascii="Times New Roman" w:eastAsia="Times New Roman" w:hAnsi="Times New Roman" w:cs="Times New Roman"/>
                <w:sz w:val="18"/>
                <w:szCs w:val="18"/>
                <w:lang w:eastAsia="tr-TR"/>
              </w:rPr>
              <w:t>Ballıkpınar</w:t>
            </w:r>
            <w:proofErr w:type="spellEnd"/>
            <w:r w:rsidRPr="00AC7760">
              <w:rPr>
                <w:rFonts w:ascii="Times New Roman" w:eastAsia="Times New Roman" w:hAnsi="Times New Roman" w:cs="Times New Roman"/>
                <w:sz w:val="18"/>
                <w:szCs w:val="18"/>
                <w:lang w:eastAsia="tr-TR"/>
              </w:rPr>
              <w:t> İmar Mahallesi, 112864 ada, 1 no.lu parselde kayıtlı 1.607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15.000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Antalya ili, Manavgat ilçesi, Sorkun Mahallesi, 2351 ada, 1 no.lu parselde kayıtlı 10.178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500.000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250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3</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Antalya ili, Manavgat ilçesi, Side (Kemer) Mahallesi, 533 ada, 10 no.lu parselde kayıtlı 4.762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250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4</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İstanbul ili, </w:t>
            </w:r>
            <w:proofErr w:type="spellStart"/>
            <w:r w:rsidRPr="00AC7760">
              <w:rPr>
                <w:rFonts w:ascii="Times New Roman" w:eastAsia="Times New Roman" w:hAnsi="Times New Roman" w:cs="Times New Roman"/>
                <w:sz w:val="18"/>
                <w:szCs w:val="18"/>
                <w:lang w:eastAsia="tr-TR"/>
              </w:rPr>
              <w:t>Başakşehir</w:t>
            </w:r>
            <w:proofErr w:type="spellEnd"/>
            <w:r w:rsidRPr="00AC7760">
              <w:rPr>
                <w:rFonts w:ascii="Times New Roman" w:eastAsia="Times New Roman" w:hAnsi="Times New Roman" w:cs="Times New Roman"/>
                <w:sz w:val="18"/>
                <w:szCs w:val="18"/>
                <w:lang w:eastAsia="tr-TR"/>
              </w:rPr>
              <w:t> ilçesi, </w:t>
            </w:r>
            <w:proofErr w:type="spellStart"/>
            <w:r w:rsidRPr="00AC7760">
              <w:rPr>
                <w:rFonts w:ascii="Times New Roman" w:eastAsia="Times New Roman" w:hAnsi="Times New Roman" w:cs="Times New Roman"/>
                <w:sz w:val="18"/>
                <w:szCs w:val="18"/>
                <w:lang w:eastAsia="tr-TR"/>
              </w:rPr>
              <w:t>Hoşdere</w:t>
            </w:r>
            <w:proofErr w:type="spellEnd"/>
            <w:r w:rsidRPr="00AC7760">
              <w:rPr>
                <w:rFonts w:ascii="Times New Roman" w:eastAsia="Times New Roman" w:hAnsi="Times New Roman" w:cs="Times New Roman"/>
                <w:sz w:val="18"/>
                <w:szCs w:val="18"/>
                <w:lang w:eastAsia="tr-TR"/>
              </w:rPr>
              <w:t> Mahallesi, 635 ada, 1 no.lu parselde kayıtlı 9.549,92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300.000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250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5</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İstanbul ili, Silivri ilçesi, Kavaklı Mahallesi, 2976 no.lu parselde kayıtlı 5.120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250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6</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İstanbul ili, Ümraniye ilçesi, </w:t>
            </w:r>
            <w:proofErr w:type="spellStart"/>
            <w:r w:rsidRPr="00AC7760">
              <w:rPr>
                <w:rFonts w:ascii="Times New Roman" w:eastAsia="Times New Roman" w:hAnsi="Times New Roman" w:cs="Times New Roman"/>
                <w:sz w:val="18"/>
                <w:szCs w:val="18"/>
                <w:lang w:eastAsia="tr-TR"/>
              </w:rPr>
              <w:t>Küçükbakkalköy</w:t>
            </w:r>
            <w:proofErr w:type="spellEnd"/>
            <w:r w:rsidRPr="00AC7760">
              <w:rPr>
                <w:rFonts w:ascii="Times New Roman" w:eastAsia="Times New Roman" w:hAnsi="Times New Roman" w:cs="Times New Roman"/>
                <w:sz w:val="18"/>
                <w:szCs w:val="18"/>
                <w:lang w:eastAsia="tr-TR"/>
              </w:rPr>
              <w:t> Mahallesi, 3327 ada, 3 no.lu parselde kayıtlı 18.689,22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2.000.000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7</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Muğla ili, Bodrum ilçesi, </w:t>
            </w:r>
            <w:proofErr w:type="spellStart"/>
            <w:r w:rsidRPr="00AC7760">
              <w:rPr>
                <w:rFonts w:ascii="Times New Roman" w:eastAsia="Times New Roman" w:hAnsi="Times New Roman" w:cs="Times New Roman"/>
                <w:sz w:val="18"/>
                <w:szCs w:val="18"/>
                <w:lang w:eastAsia="tr-TR"/>
              </w:rPr>
              <w:t>Türkbükü</w:t>
            </w:r>
            <w:proofErr w:type="spellEnd"/>
            <w:r w:rsidRPr="00AC7760">
              <w:rPr>
                <w:rFonts w:ascii="Times New Roman" w:eastAsia="Times New Roman" w:hAnsi="Times New Roman" w:cs="Times New Roman"/>
                <w:sz w:val="18"/>
                <w:szCs w:val="18"/>
                <w:lang w:eastAsia="tr-TR"/>
              </w:rPr>
              <w:t> Mahallesi, 254 ada, 63 no.lu parselde kayıtlı 8.185,34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250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8</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Muğla ili, Bodrum ilçesi, Yahşi Mahallesi, 219 ada, 9 no.lu parselde kayıtlı 64.134,59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2.500.000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r w:rsidR="00AC7760" w:rsidRPr="00AC7760" w:rsidTr="00AC7760">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34"/>
              <w:jc w:val="center"/>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9</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left="-70"/>
              <w:jc w:val="both"/>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Muğla ili, Fethiye ilçesi, </w:t>
            </w:r>
            <w:proofErr w:type="spellStart"/>
            <w:r w:rsidRPr="00AC7760">
              <w:rPr>
                <w:rFonts w:ascii="Times New Roman" w:eastAsia="Times New Roman" w:hAnsi="Times New Roman" w:cs="Times New Roman"/>
                <w:sz w:val="18"/>
                <w:szCs w:val="18"/>
                <w:lang w:eastAsia="tr-TR"/>
              </w:rPr>
              <w:t>Kesikkapı</w:t>
            </w:r>
            <w:proofErr w:type="spellEnd"/>
            <w:r w:rsidRPr="00AC7760">
              <w:rPr>
                <w:rFonts w:ascii="Times New Roman" w:eastAsia="Times New Roman" w:hAnsi="Times New Roman" w:cs="Times New Roman"/>
                <w:sz w:val="18"/>
                <w:szCs w:val="18"/>
                <w:lang w:eastAsia="tr-TR"/>
              </w:rPr>
              <w:t> Mahallesi, 3144 ada 3 no.lu parselde kayıtlı 1.287 m² yüzölçümlü taşınmaz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ind w:right="284"/>
              <w:jc w:val="right"/>
              <w:rPr>
                <w:rFonts w:ascii="Times New Roman" w:eastAsia="Times New Roman" w:hAnsi="Times New Roman" w:cs="Times New Roman"/>
                <w:sz w:val="20"/>
                <w:szCs w:val="20"/>
                <w:lang w:eastAsia="tr-TR"/>
              </w:rPr>
            </w:pPr>
            <w:r w:rsidRPr="00AC7760">
              <w:rPr>
                <w:rFonts w:ascii="Times New Roman" w:eastAsia="Times New Roman" w:hAnsi="Times New Roman" w:cs="Times New Roman"/>
                <w:sz w:val="18"/>
                <w:szCs w:val="18"/>
                <w:lang w:eastAsia="tr-TR"/>
              </w:rPr>
              <w:t>100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760" w:rsidRPr="00AC7760" w:rsidRDefault="00AC7760" w:rsidP="00AC7760">
            <w:pPr>
              <w:spacing w:after="0" w:line="240" w:lineRule="atLeast"/>
              <w:jc w:val="center"/>
              <w:rPr>
                <w:rFonts w:ascii="Times New Roman" w:eastAsia="Times New Roman" w:hAnsi="Times New Roman" w:cs="Times New Roman"/>
                <w:sz w:val="20"/>
                <w:szCs w:val="20"/>
                <w:lang w:eastAsia="tr-TR"/>
              </w:rPr>
            </w:pPr>
            <w:proofErr w:type="gramStart"/>
            <w:r w:rsidRPr="00AC7760">
              <w:rPr>
                <w:rFonts w:ascii="Times New Roman" w:eastAsia="Times New Roman" w:hAnsi="Times New Roman" w:cs="Times New Roman"/>
                <w:sz w:val="18"/>
                <w:szCs w:val="18"/>
                <w:lang w:eastAsia="tr-TR"/>
              </w:rPr>
              <w:t>16/07/2018</w:t>
            </w:r>
            <w:proofErr w:type="gramEnd"/>
          </w:p>
        </w:tc>
      </w:tr>
    </w:tbl>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 </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katılımıyla yapılacak “Açık Artırma” suretiyle sonuçlandırılabilecektir.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2 - Katılımcılar ayrı ayrı olmak koşuluyla birden fazla ihaleye teklif verebileceklerdir. Verilen teklifler birbiriyle ilişkilendirilmeyecektir.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3 - İhalelere gerçek ve tüzel kişiler, Ortak Girişim Grupları (OGG), yatırım fonları ile kuruluş belgelerinde taşınmaz edinebileceklerine ve/veya ticari şirket sahibi olabileceklerine dair hüküm bulunan dernek ve vakıflar katılabilecektir. Teklif sahiplerinden ihalelere katılabilmek için yukarıdaki tabloda belirtilen tutarda geçici teminat alınacaktır.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4 - İhaleye katılabilmek için her bir taşınmaz için ayrı İhale Şartnamesi alınması ve teklifler ile istenilen belgelerin İdare’nin Ziya Gökalp Caddesi No: 80 Kurtuluş-ANKARA adresine son teklif verme günü saat 17.00’ye kadar elden teslim edilmesi zorunludur. Son teklif verme tarihi ve saatinden sonra İdare’ye verilecek teklifler değerlendirmeye alınmayacaktır.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5 - İhalelere konu taşınmazlara ilişkin İhale Şartnamesi bedeli İdare’nin;</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 </w:t>
      </w:r>
      <w:proofErr w:type="spellStart"/>
      <w:r w:rsidRPr="00AC7760">
        <w:rPr>
          <w:rFonts w:ascii="Times New Roman" w:eastAsia="Times New Roman" w:hAnsi="Times New Roman" w:cs="Times New Roman"/>
          <w:color w:val="000000"/>
          <w:sz w:val="18"/>
          <w:szCs w:val="18"/>
          <w:lang w:eastAsia="tr-TR"/>
        </w:rPr>
        <w:t>T.Halk</w:t>
      </w:r>
      <w:proofErr w:type="spellEnd"/>
      <w:r w:rsidRPr="00AC7760">
        <w:rPr>
          <w:rFonts w:ascii="Times New Roman" w:eastAsia="Times New Roman" w:hAnsi="Times New Roman" w:cs="Times New Roman"/>
          <w:color w:val="000000"/>
          <w:sz w:val="18"/>
          <w:szCs w:val="18"/>
          <w:lang w:eastAsia="tr-TR"/>
        </w:rPr>
        <w:t> Bankası A.Ş. Ankara Kurumsal Şubesi/ANKARA nezdinde bulunan TR250001200945200083000006 numaralı Özelleştirme Fonu Vadesiz Türk Lirası,</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lastRenderedPageBreak/>
        <w:t>- T.C. Ziraat Bankası A.Ş. Ankara Kamu Kurumsal Şubesi/ANKARA nezdinde bulunan TR400001001745387756615738 numaralı Özelleştirme Fonu Vadesiz Satış ve Temettü Gelirleri Türk Lirası,</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 </w:t>
      </w:r>
      <w:proofErr w:type="spellStart"/>
      <w:r w:rsidRPr="00AC7760">
        <w:rPr>
          <w:rFonts w:ascii="Times New Roman" w:eastAsia="Times New Roman" w:hAnsi="Times New Roman" w:cs="Times New Roman"/>
          <w:color w:val="000000"/>
          <w:sz w:val="18"/>
          <w:szCs w:val="18"/>
          <w:lang w:eastAsia="tr-TR"/>
        </w:rPr>
        <w:t>T.Vakıflar</w:t>
      </w:r>
      <w:proofErr w:type="spellEnd"/>
      <w:r w:rsidRPr="00AC7760">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C7760">
        <w:rPr>
          <w:rFonts w:ascii="Times New Roman" w:eastAsia="Times New Roman" w:hAnsi="Times New Roman" w:cs="Times New Roman"/>
          <w:color w:val="000000"/>
          <w:sz w:val="18"/>
          <w:szCs w:val="18"/>
          <w:lang w:eastAsia="tr-TR"/>
        </w:rPr>
        <w:t>hesaplarından</w:t>
      </w:r>
      <w:proofErr w:type="gramEnd"/>
      <w:r w:rsidRPr="00AC7760">
        <w:rPr>
          <w:rFonts w:ascii="Times New Roman" w:eastAsia="Times New Roman" w:hAnsi="Times New Roman" w:cs="Times New Roman"/>
          <w:color w:val="000000"/>
          <w:sz w:val="18"/>
          <w:szCs w:val="18"/>
          <w:lang w:eastAsia="tr-TR"/>
        </w:rPr>
        <w:t> birine yatırılacaktır. Dekontta, katılımcının ismi (Katılımcının OGG olması halinde </w:t>
      </w:r>
      <w:proofErr w:type="spellStart"/>
      <w:r w:rsidRPr="00AC7760">
        <w:rPr>
          <w:rFonts w:ascii="Times New Roman" w:eastAsia="Times New Roman" w:hAnsi="Times New Roman" w:cs="Times New Roman"/>
          <w:color w:val="000000"/>
          <w:sz w:val="18"/>
          <w:szCs w:val="18"/>
          <w:lang w:eastAsia="tr-TR"/>
        </w:rPr>
        <w:t>OGG’nin</w:t>
      </w:r>
      <w:proofErr w:type="spellEnd"/>
      <w:r w:rsidRPr="00AC7760">
        <w:rPr>
          <w:rFonts w:ascii="Times New Roman" w:eastAsia="Times New Roman" w:hAnsi="Times New Roman" w:cs="Times New Roman"/>
          <w:color w:val="000000"/>
          <w:sz w:val="18"/>
          <w:szCs w:val="18"/>
          <w:lang w:eastAsia="tr-TR"/>
        </w:rPr>
        <w:t> veya üyelerinden birinin adına düzenlenmiş olması yeterlidir.) ile hangi taşınmaza ilişkin İhale Şartnamesi alınacağı belirtilecektir.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İhale Şartnamesi için alınan bedel her ne surette olursa olsun iade edilmeyecektir.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süresinin sona ermesinden önce duyurulacaktır.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Doğrudan Yabancı Yatırımlar Kanunu, Tapu Kanunu ile ilgili diğer mevzuat hükümlerine tabidir. Bu kişiler, taşınmaz edinmelerinin mümkün olup olmadığını önceden araştırmakla ve ihaleyi kazanmaları halinde en kısa sürede gerekli işlemleri yapmakla yükümlüdürler.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9 - İhalelerle ilgili diğer hususlar İhale Şartnamelerinde yer almaktadır.</w:t>
      </w:r>
    </w:p>
    <w:p w:rsidR="00AC7760" w:rsidRPr="00AC7760" w:rsidRDefault="00AC7760" w:rsidP="00AC7760">
      <w:pPr>
        <w:spacing w:after="0" w:line="240" w:lineRule="atLeast"/>
        <w:ind w:firstLine="567"/>
        <w:jc w:val="both"/>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10 - Özelleştirme işlemleri her türlü resim, vergi, harç ve KDV’den muaftır.</w:t>
      </w:r>
    </w:p>
    <w:p w:rsidR="00AC7760" w:rsidRPr="00AC7760" w:rsidRDefault="00AC7760" w:rsidP="00AC7760">
      <w:pPr>
        <w:spacing w:after="0" w:line="240" w:lineRule="atLeast"/>
        <w:jc w:val="center"/>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T.C. Başbakanlık</w:t>
      </w:r>
    </w:p>
    <w:p w:rsidR="00AC7760" w:rsidRPr="00AC7760" w:rsidRDefault="00AC7760" w:rsidP="00AC7760">
      <w:pPr>
        <w:spacing w:after="0" w:line="240" w:lineRule="atLeast"/>
        <w:jc w:val="center"/>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Özelleştirme İdaresi Başkanlığı</w:t>
      </w:r>
    </w:p>
    <w:p w:rsidR="00AC7760" w:rsidRPr="00AC7760" w:rsidRDefault="00AC7760" w:rsidP="00AC7760">
      <w:pPr>
        <w:spacing w:after="0" w:line="240" w:lineRule="atLeast"/>
        <w:jc w:val="center"/>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Ziya Gökalp Caddesi, No:80, Kurtuluş,   06600 ANKARA</w:t>
      </w:r>
    </w:p>
    <w:p w:rsidR="00AC7760" w:rsidRPr="00AC7760" w:rsidRDefault="00AC7760" w:rsidP="00AC7760">
      <w:pPr>
        <w:spacing w:after="0" w:line="240" w:lineRule="atLeast"/>
        <w:jc w:val="center"/>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Ayrıntılı bilgi için irtibat</w:t>
      </w:r>
    </w:p>
    <w:p w:rsidR="00AC7760" w:rsidRPr="00AC7760" w:rsidRDefault="00AC7760" w:rsidP="00AC7760">
      <w:pPr>
        <w:spacing w:after="0" w:line="240" w:lineRule="atLeast"/>
        <w:jc w:val="center"/>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Tel: (312) 585 81 10     Faks: (312) 585 83 54</w:t>
      </w:r>
    </w:p>
    <w:p w:rsidR="00AC7760" w:rsidRPr="00AC7760" w:rsidRDefault="00AC7760" w:rsidP="00AC7760">
      <w:pPr>
        <w:spacing w:after="0" w:line="240" w:lineRule="atLeast"/>
        <w:jc w:val="center"/>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İnternet Adresi: www.oib.gov.tr</w:t>
      </w:r>
    </w:p>
    <w:p w:rsidR="00AC7760" w:rsidRPr="00AC7760" w:rsidRDefault="00AC7760" w:rsidP="00AC7760">
      <w:pPr>
        <w:spacing w:after="0" w:line="240" w:lineRule="atLeast"/>
        <w:ind w:firstLine="567"/>
        <w:jc w:val="right"/>
        <w:rPr>
          <w:rFonts w:ascii="Times New Roman" w:eastAsia="Times New Roman" w:hAnsi="Times New Roman" w:cs="Times New Roman"/>
          <w:color w:val="000000"/>
          <w:sz w:val="20"/>
          <w:szCs w:val="20"/>
          <w:lang w:eastAsia="tr-TR"/>
        </w:rPr>
      </w:pPr>
      <w:r w:rsidRPr="00AC7760">
        <w:rPr>
          <w:rFonts w:ascii="Times New Roman" w:eastAsia="Times New Roman" w:hAnsi="Times New Roman" w:cs="Times New Roman"/>
          <w:color w:val="000000"/>
          <w:sz w:val="18"/>
          <w:szCs w:val="18"/>
          <w:lang w:eastAsia="tr-TR"/>
        </w:rPr>
        <w:t>4111/1-1</w:t>
      </w:r>
    </w:p>
    <w:p w:rsidR="00AC7760" w:rsidRPr="00AC7760" w:rsidRDefault="00AC7760" w:rsidP="00AC7760">
      <w:pPr>
        <w:spacing w:after="0" w:line="240" w:lineRule="atLeast"/>
        <w:rPr>
          <w:rFonts w:ascii="Times New Roman" w:eastAsia="Times New Roman" w:hAnsi="Times New Roman" w:cs="Times New Roman"/>
          <w:color w:val="000000"/>
          <w:sz w:val="27"/>
          <w:szCs w:val="27"/>
          <w:lang w:eastAsia="tr-TR"/>
        </w:rPr>
      </w:pPr>
      <w:hyperlink r:id="rId5" w:anchor="_top" w:history="1">
        <w:r w:rsidRPr="00AC776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AC77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60"/>
    <w:rsid w:val="001F5166"/>
    <w:rsid w:val="00AC776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C7760"/>
  </w:style>
  <w:style w:type="character" w:customStyle="1" w:styleId="grame">
    <w:name w:val="grame"/>
    <w:basedOn w:val="VarsaylanParagrafYazTipi"/>
    <w:rsid w:val="00AC7760"/>
  </w:style>
  <w:style w:type="paragraph" w:styleId="NormalWeb">
    <w:name w:val="Normal (Web)"/>
    <w:basedOn w:val="Normal"/>
    <w:uiPriority w:val="99"/>
    <w:semiHidden/>
    <w:unhideWhenUsed/>
    <w:rsid w:val="00AC77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77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C7760"/>
  </w:style>
  <w:style w:type="character" w:customStyle="1" w:styleId="grame">
    <w:name w:val="grame"/>
    <w:basedOn w:val="VarsaylanParagrafYazTipi"/>
    <w:rsid w:val="00AC7760"/>
  </w:style>
  <w:style w:type="paragraph" w:styleId="NormalWeb">
    <w:name w:val="Normal (Web)"/>
    <w:basedOn w:val="Normal"/>
    <w:uiPriority w:val="99"/>
    <w:semiHidden/>
    <w:unhideWhenUsed/>
    <w:rsid w:val="00AC77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7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2018-05-09T11:26:00Z</dcterms:created>
  <dcterms:modified xsi:type="dcterms:W3CDTF">2018-05-09T11:26:00Z</dcterms:modified>
</cp:coreProperties>
</file>